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91" w:type="dxa"/>
        <w:tblInd w:w="-7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5"/>
        <w:gridCol w:w="560"/>
        <w:gridCol w:w="999"/>
        <w:gridCol w:w="2214"/>
        <w:gridCol w:w="386"/>
        <w:gridCol w:w="1653"/>
        <w:gridCol w:w="1743"/>
      </w:tblGrid>
      <w:tr w14:paraId="02109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7BEF0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项目采购询价表</w:t>
            </w:r>
          </w:p>
          <w:bookmarkEnd w:id="0"/>
          <w:p w14:paraId="4EC4E1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14:paraId="006B5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2211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制表责任单位：黔东南州商务局</w:t>
            </w:r>
          </w:p>
        </w:tc>
      </w:tr>
      <w:tr w14:paraId="4C7FA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C2B3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DA07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9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BA6B9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项目内容及要求</w:t>
            </w:r>
          </w:p>
        </w:tc>
      </w:tr>
      <w:tr w14:paraId="31E09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F549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DFC6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黔东南州农特产品专馆（专区）建设项目</w:t>
            </w:r>
          </w:p>
        </w:tc>
        <w:tc>
          <w:tcPr>
            <w:tcW w:w="59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D2BC3E">
            <w:pPr>
              <w:spacing w:line="560" w:lineRule="exact"/>
              <w:ind w:firstLine="640" w:firstLineChars="200"/>
              <w:jc w:val="lef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新建或提升改造黔东南州农产品展示展销馆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3个以上，总面积不少于400平方米。                                              </w:t>
            </w:r>
          </w:p>
          <w:p w14:paraId="4790AEBF">
            <w:pPr>
              <w:spacing w:line="560" w:lineRule="exact"/>
              <w:ind w:firstLine="640" w:firstLineChars="200"/>
              <w:jc w:val="lef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黔东南州农特产品专馆（专区）入驻产品以黔东南州为主，占整个馆入驻产品不低于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70%。                                             </w:t>
            </w:r>
          </w:p>
          <w:p w14:paraId="3F1457FC">
            <w:pPr>
              <w:spacing w:line="560" w:lineRule="exact"/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3.2025年1-10月</w:t>
            </w:r>
            <w:r>
              <w:rPr>
                <w:rFonts w:hint="eastAsia" w:ascii="仿宋_GB2312" w:eastAsia="仿宋_GB2312"/>
                <w:sz w:val="32"/>
                <w:szCs w:val="32"/>
              </w:rPr>
              <w:t>销售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黔东南州优质农特产品不低于1000</w:t>
            </w:r>
            <w:r>
              <w:rPr>
                <w:rFonts w:ascii="仿宋_GB2312" w:eastAsia="仿宋_GB2312"/>
                <w:sz w:val="32"/>
                <w:szCs w:val="32"/>
              </w:rPr>
              <w:t>万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元，有力助推黔货出山，助力乡村振兴</w:t>
            </w:r>
            <w:r>
              <w:rPr>
                <w:rFonts w:ascii="仿宋_GB2312" w:eastAsia="仿宋_GB2312"/>
                <w:sz w:val="32"/>
                <w:szCs w:val="32"/>
              </w:rPr>
              <w:t>。</w:t>
            </w:r>
          </w:p>
        </w:tc>
      </w:tr>
      <w:tr w14:paraId="64A1B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2440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报价单位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5111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35C2D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报价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1F31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报价负责人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B741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</w:tr>
      <w:tr w14:paraId="25605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8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E6B9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F129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61EB2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68CA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E2D6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D811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6995" w:type="dxa"/>
          <w:trHeight w:val="615" w:hRule="atLeast"/>
        </w:trPr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DAC9C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报价单位(公章)：</w:t>
            </w:r>
          </w:p>
        </w:tc>
      </w:tr>
      <w:tr w14:paraId="60757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8C822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报价法定代表人（签字）：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C50F2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60F5D226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FF1CA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19B63D52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C3C997"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 w14:paraId="73A36322"/>
    <w:p w14:paraId="77BF66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25688"/>
    <w:rsid w:val="7E62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2025-07-09T07:33:00Z</dcterms:created>
  <dc:creator>流光可惜</dc:creator>
  <cp:lastModifiedBy>流光可惜</cp:lastModifiedBy>
  <dcterms:modified xsi:type="dcterms:W3CDTF">2025-07-09T07:34:11Z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D61E9119540B4737B4B7232711BF199C_11</vt:lpwstr>
  </property>
  <property fmtid="{D5CDD505-2E9C-101B-9397-08002B2CF9AE}" pid="4" name="KSOTemplateDocerSaveRecord">
    <vt:lpwstr>eyJoZGlkIjoiMjQwNzY1NjMyN2M3ZTU3ZmU0ZjU1MmQzZDkzMTlkOGUiLCJ1c2VySWQiOiIzNzE0NTY3ODYifQ==</vt:lpwstr>
  </property>
</Properties>
</file>